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D5" w:rsidRPr="00574259" w:rsidRDefault="009C0ED5" w:rsidP="009C0ED5">
      <w:pPr>
        <w:rPr>
          <w:rFonts w:ascii="HG丸ｺﾞｼｯｸM-PRO" w:eastAsia="HG丸ｺﾞｼｯｸM-PRO" w:hAnsi="HG丸ｺﾞｼｯｸM-PRO" w:hint="eastAsia"/>
        </w:rPr>
      </w:pPr>
    </w:p>
    <w:p w:rsidR="00734182" w:rsidRPr="00D672D4" w:rsidRDefault="009C0ED5" w:rsidP="00D672D4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歯科衛生士の業務範囲については、いまだグレーゾーンとされている部分が多く、</w:t>
      </w:r>
      <w:r w:rsidR="00734182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厚生労働省の見解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においても「衛生士の熟練度によって</w:t>
      </w:r>
      <w:r w:rsidR="00734182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ケースバイケース</w:t>
      </w:r>
      <w:r w:rsidR="00734182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」と述べられてい</w:t>
      </w:r>
      <w:r w:rsidR="00D672D4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（2008</w:t>
      </w:r>
      <w:r w:rsidR="00734182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年、兵庫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）。</w:t>
      </w:r>
    </w:p>
    <w:p w:rsidR="009C0ED5" w:rsidRDefault="00734182" w:rsidP="00D672D4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歯科衛生士の権限について国が文書で具体的に明示したのは1966年が最後であり、その内容を抜粋し</w:t>
      </w:r>
      <w:r w:rsidR="00D672D4">
        <w:rPr>
          <w:rFonts w:ascii="HG丸ｺﾞｼｯｸM-PRO" w:eastAsia="HG丸ｺﾞｼｯｸM-PRO" w:hAnsi="HG丸ｺﾞｼｯｸM-PRO" w:hint="eastAsia"/>
          <w:sz w:val="24"/>
          <w:szCs w:val="24"/>
        </w:rPr>
        <w:t>、以下に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まと</w:t>
      </w:r>
      <w:r w:rsidR="00D672D4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めました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。（</w:t>
      </w:r>
      <w:r w:rsidR="009C0ED5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歯科衛生士の業務範囲に関する疑義について、厚生省医務局歯科衛生課長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C0ED5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回答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C0ED5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一部抜粋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672D4" w:rsidRPr="00D672D4" w:rsidRDefault="00D672D4" w:rsidP="00D672D4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C0ED5" w:rsidRPr="00D672D4" w:rsidRDefault="00D672D4" w:rsidP="00574259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9C0ED5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歯科衛生士の行為別の業務の可否について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C0ED5" w:rsidRPr="00D672D4" w:rsidTr="009C0ED5">
        <w:tc>
          <w:tcPr>
            <w:tcW w:w="4351" w:type="dxa"/>
          </w:tcPr>
          <w:p w:rsidR="009C0ED5" w:rsidRPr="00D672D4" w:rsidRDefault="009C0ED5" w:rsidP="0073418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</w:t>
            </w:r>
          </w:p>
        </w:tc>
        <w:tc>
          <w:tcPr>
            <w:tcW w:w="4351" w:type="dxa"/>
          </w:tcPr>
          <w:p w:rsidR="009C0ED5" w:rsidRPr="00D672D4" w:rsidRDefault="009C0ED5" w:rsidP="0073418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</w:t>
            </w:r>
          </w:p>
        </w:tc>
      </w:tr>
      <w:tr w:rsidR="009C0ED5" w:rsidRPr="00D672D4" w:rsidTr="009C0ED5">
        <w:tc>
          <w:tcPr>
            <w:tcW w:w="4351" w:type="dxa"/>
          </w:tcPr>
          <w:p w:rsidR="009C0ED5" w:rsidRPr="00D672D4" w:rsidRDefault="009C0ED5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カルテに書き込むこと（診療に関する事項）</w:t>
            </w:r>
          </w:p>
          <w:p w:rsidR="009C0ED5" w:rsidRPr="00D672D4" w:rsidRDefault="009C0ED5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⇒歯科医師の口述を筆記するに留まる場合は許される</w:t>
            </w:r>
          </w:p>
        </w:tc>
        <w:tc>
          <w:tcPr>
            <w:tcW w:w="4351" w:type="dxa"/>
          </w:tcPr>
          <w:p w:rsidR="009C0ED5" w:rsidRPr="00D672D4" w:rsidRDefault="009C0ED5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主訴を聞き取りカルテに記入する</w:t>
            </w:r>
          </w:p>
          <w:p w:rsidR="009C0ED5" w:rsidRPr="00D672D4" w:rsidRDefault="009C0ED5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⇒出来ない</w:t>
            </w:r>
          </w:p>
        </w:tc>
      </w:tr>
      <w:tr w:rsidR="009E28C2" w:rsidRPr="00D672D4" w:rsidTr="00F74326">
        <w:trPr>
          <w:trHeight w:val="735"/>
        </w:trPr>
        <w:tc>
          <w:tcPr>
            <w:tcW w:w="4351" w:type="dxa"/>
            <w:vMerge w:val="restart"/>
          </w:tcPr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貼薬（仮封）、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仮封材の除去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裏装材の貼布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マトリックスの装着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除去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充填剤の填塞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充填物の研磨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矯正装置の除去</w:t>
            </w:r>
          </w:p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⇒主治の歯科医師による指示の場合出来る</w:t>
            </w:r>
          </w:p>
        </w:tc>
        <w:tc>
          <w:tcPr>
            <w:tcW w:w="4351" w:type="dxa"/>
          </w:tcPr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ワックスパターンの埋没</w:t>
            </w:r>
          </w:p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⇒歯科衛生士の業務の範囲外</w:t>
            </w:r>
          </w:p>
        </w:tc>
      </w:tr>
      <w:tr w:rsidR="009E28C2" w:rsidRPr="00D672D4" w:rsidTr="009E28C2">
        <w:trPr>
          <w:trHeight w:val="735"/>
        </w:trPr>
        <w:tc>
          <w:tcPr>
            <w:tcW w:w="4351" w:type="dxa"/>
            <w:vMerge/>
          </w:tcPr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インレー・冠の装着</w:t>
            </w:r>
          </w:p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672D4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⇒出来ない</w:t>
            </w:r>
          </w:p>
        </w:tc>
      </w:tr>
      <w:tr w:rsidR="009E28C2" w:rsidRPr="00D672D4" w:rsidTr="009C0ED5">
        <w:trPr>
          <w:trHeight w:val="675"/>
        </w:trPr>
        <w:tc>
          <w:tcPr>
            <w:tcW w:w="4351" w:type="dxa"/>
            <w:vMerge/>
          </w:tcPr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9E28C2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X線撮影</w:t>
            </w:r>
          </w:p>
          <w:p w:rsidR="009E28C2" w:rsidRPr="00D672D4" w:rsidRDefault="009E28C2" w:rsidP="009C0ED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yellow"/>
              </w:rPr>
              <w:t>⇒出来ない</w:t>
            </w:r>
          </w:p>
        </w:tc>
      </w:tr>
    </w:tbl>
    <w:p w:rsidR="00DA615C" w:rsidRPr="00D672D4" w:rsidRDefault="00DA615C" w:rsidP="00D672D4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672D4" w:rsidRDefault="00DA615C" w:rsidP="00D672D4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これはあくまでも40年以上前の考えであり、現在では解釈が変わっている部分もある</w:t>
      </w:r>
      <w:r w:rsidR="00D672D4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でしょう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。厚生労働省は、「歯科疾患を予防し、口腔衛生の向上を図る観点から、歯科衛生士の果たすべき役割は重要であり、引き続き、質の高い歯科衛生士を養成し、良質かつ適切な歯科医療を提供していく必要があると考えている。</w:t>
      </w:r>
      <w:r w:rsidR="00D672D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="00D672D4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（一部省略）</w:t>
      </w:r>
      <w:r w:rsidR="00D672D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="00F74326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なお、歯科衛生士の業務範囲を狭めようとしている、ということはない。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」と述べる一方で、「現時点では、歯科衛生士法の抜本的改正が必要であるとは考えていない。」</w:t>
      </w:r>
      <w:r w:rsidR="00F74326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とも述べ</w:t>
      </w:r>
      <w:r w:rsidR="00D672D4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ています（2007）</w:t>
      </w:r>
      <w:r w:rsidR="00F74326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74326" w:rsidRPr="00D672D4" w:rsidRDefault="00D672D4" w:rsidP="00D672D4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6560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0D30EB36" wp14:editId="28BC2A65">
            <wp:simplePos x="0" y="0"/>
            <wp:positionH relativeFrom="column">
              <wp:posOffset>4206240</wp:posOffset>
            </wp:positionH>
            <wp:positionV relativeFrom="paragraph">
              <wp:posOffset>638175</wp:posOffset>
            </wp:positionV>
            <wp:extent cx="1266825" cy="1266825"/>
            <wp:effectExtent l="0" t="0" r="9525" b="9525"/>
            <wp:wrapNone/>
            <wp:docPr id="1" name="図 1" descr="https://encrypted-tbn3.gstatic.com/images?q=tbn:ANd9GcTEFs3RVcW2B4W8G3Ld8ir-iPsJKG3vl_--4EV7AEY4-ZBzFMbAW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EFs3RVcW2B4W8G3Ld8ir-iPsJKG3vl_--4EV7AEY4-ZBzFMbAW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しかし、昨今では</w:t>
      </w:r>
      <w:r w:rsidR="00F74326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口腔と全身の健康の関連性、また高齢者の口腔ケアの重要性が注目され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ており</w:t>
      </w:r>
      <w:r w:rsidR="009E28C2">
        <w:rPr>
          <w:rFonts w:ascii="HG丸ｺﾞｼｯｸM-PRO" w:eastAsia="HG丸ｺﾞｼｯｸM-PRO" w:hAnsi="HG丸ｺﾞｼｯｸM-PRO" w:hint="eastAsia"/>
          <w:sz w:val="24"/>
          <w:szCs w:val="24"/>
        </w:rPr>
        <w:t>、歯科衛生士はますます活躍の幅を広げていくことが予想されます</w:t>
      </w:r>
      <w:bookmarkStart w:id="0" w:name="_GoBack"/>
      <w:bookmarkEnd w:id="0"/>
      <w:r w:rsidR="009E28C2">
        <w:rPr>
          <w:rFonts w:ascii="HG丸ｺﾞｼｯｸM-PRO" w:eastAsia="HG丸ｺﾞｼｯｸM-PRO" w:hAnsi="HG丸ｺﾞｼｯｸM-PRO" w:hint="eastAsia"/>
          <w:sz w:val="24"/>
          <w:szCs w:val="24"/>
        </w:rPr>
        <w:t>。近い将来、</w:t>
      </w:r>
      <w:r w:rsidR="00F74326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歯科衛生士の業務範囲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E28C2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 w:rsidR="00F74326"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明確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にすることが</w:t>
      </w:r>
      <w:r w:rsidR="009E28C2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必要に</w:t>
      </w:r>
      <w:r w:rsidR="009E28C2">
        <w:rPr>
          <w:rFonts w:ascii="HG丸ｺﾞｼｯｸM-PRO" w:eastAsia="HG丸ｺﾞｼｯｸM-PRO" w:hAnsi="HG丸ｺﾞｼｯｸM-PRO" w:hint="eastAsia"/>
          <w:sz w:val="24"/>
          <w:szCs w:val="24"/>
        </w:rPr>
        <w:t>なってくるのではないでしょうか</w:t>
      </w:r>
      <w:r w:rsidRPr="00D672D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F74326" w:rsidRPr="00D672D4" w:rsidSect="00574259">
      <w:headerReference w:type="default" r:id="rId10"/>
      <w:pgSz w:w="11906" w:h="16838"/>
      <w:pgMar w:top="1985" w:right="1701" w:bottom="1701" w:left="1701" w:header="119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16" w:rsidRDefault="00CF7216" w:rsidP="00574259">
      <w:r>
        <w:separator/>
      </w:r>
    </w:p>
  </w:endnote>
  <w:endnote w:type="continuationSeparator" w:id="0">
    <w:p w:rsidR="00CF7216" w:rsidRDefault="00CF7216" w:rsidP="005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16" w:rsidRDefault="00CF7216" w:rsidP="00574259">
      <w:r>
        <w:separator/>
      </w:r>
    </w:p>
  </w:footnote>
  <w:footnote w:type="continuationSeparator" w:id="0">
    <w:p w:rsidR="00CF7216" w:rsidRDefault="00CF7216" w:rsidP="0057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59" w:rsidRPr="00DA615C" w:rsidRDefault="00574259" w:rsidP="0021074E">
    <w:pPr>
      <w:pStyle w:val="a4"/>
      <w:jc w:val="center"/>
      <w:rPr>
        <w:rFonts w:ascii="HG丸ｺﾞｼｯｸM-PRO" w:eastAsia="HG丸ｺﾞｼｯｸM-PRO" w:hAnsi="HG丸ｺﾞｼｯｸM-PRO"/>
        <w:color w:val="365F91" w:themeColor="accent1" w:themeShade="BF"/>
        <w:sz w:val="28"/>
        <w:szCs w:val="28"/>
      </w:rPr>
    </w:pP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4D35DDF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グループ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グループ 63" o:spid="_x0000_s1026" style="position:absolute;left:0;text-align:left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rFonts w:ascii="HG丸ｺﾞｼｯｸM-PRO" w:eastAsia="HG丸ｺﾞｼｯｸM-PRO" w:hAnsi="HG丸ｺﾞｼｯｸM-PRO"/>
          <w:color w:val="365F91" w:themeColor="accent1" w:themeShade="BF"/>
          <w:sz w:val="28"/>
          <w:szCs w:val="28"/>
        </w:rPr>
        <w:alias w:val="タイトル"/>
        <w:id w:val="79116639"/>
        <w:placeholder>
          <w:docPart w:val="20B78A6232B643ADB1FA8F7F6ADA968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1074E">
          <w:rPr>
            <w:rFonts w:ascii="HG丸ｺﾞｼｯｸM-PRO" w:eastAsia="HG丸ｺﾞｼｯｸM-PRO" w:hAnsi="HG丸ｺﾞｼｯｸM-PRO" w:hint="eastAsia"/>
            <w:color w:val="365F91" w:themeColor="accent1" w:themeShade="BF"/>
            <w:sz w:val="28"/>
            <w:szCs w:val="28"/>
          </w:rPr>
          <w:t>歯科衛生士の業務範囲について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D5"/>
    <w:rsid w:val="001042DB"/>
    <w:rsid w:val="0021074E"/>
    <w:rsid w:val="00574259"/>
    <w:rsid w:val="00734182"/>
    <w:rsid w:val="009C0ED5"/>
    <w:rsid w:val="009E28C2"/>
    <w:rsid w:val="00CF7216"/>
    <w:rsid w:val="00D672D4"/>
    <w:rsid w:val="00DA615C"/>
    <w:rsid w:val="00F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4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259"/>
  </w:style>
  <w:style w:type="paragraph" w:styleId="a6">
    <w:name w:val="footer"/>
    <w:basedOn w:val="a"/>
    <w:link w:val="a7"/>
    <w:uiPriority w:val="99"/>
    <w:unhideWhenUsed/>
    <w:rsid w:val="00574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259"/>
  </w:style>
  <w:style w:type="paragraph" w:styleId="a8">
    <w:name w:val="Balloon Text"/>
    <w:basedOn w:val="a"/>
    <w:link w:val="a9"/>
    <w:uiPriority w:val="99"/>
    <w:semiHidden/>
    <w:unhideWhenUsed/>
    <w:rsid w:val="0057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2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4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259"/>
  </w:style>
  <w:style w:type="paragraph" w:styleId="a6">
    <w:name w:val="footer"/>
    <w:basedOn w:val="a"/>
    <w:link w:val="a7"/>
    <w:uiPriority w:val="99"/>
    <w:unhideWhenUsed/>
    <w:rsid w:val="00574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259"/>
  </w:style>
  <w:style w:type="paragraph" w:styleId="a8">
    <w:name w:val="Balloon Text"/>
    <w:basedOn w:val="a"/>
    <w:link w:val="a9"/>
    <w:uiPriority w:val="99"/>
    <w:semiHidden/>
    <w:unhideWhenUsed/>
    <w:rsid w:val="0057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imgres?hl=ja&amp;rlz=1T4SNJB_ja___JP463&amp;biw=1085&amp;bih=582&amp;tbm=isch&amp;tbnid=ZdajJVNglqUCNM:&amp;imgrefurl=http://jp.fotolia.com/id/36101990&amp;docid=NNk9lYiK0vpSPM&amp;imgurl=http://t2.ftcdn.net/jpg/00/36/10/19/400_F_36101990_DxWIXvOq4aokyEnrn5ALuXzcGwZORBrV.jpg&amp;w=400&amp;h=400&amp;ei=ZXGUUpu8AoGbkgXcu4DgBQ&amp;zoom=1&amp;iact=rc&amp;page=5&amp;tbnh=173&amp;tbnw=187&amp;start=58&amp;ndsp=15&amp;ved=1t:429,r:69,s:0&amp;tx=113.19049072265625&amp;ty=84.857147216796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B78A6232B643ADB1FA8F7F6ADA96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8556C-995E-44E8-A98C-504D54D37142}"/>
      </w:docPartPr>
      <w:docPartBody>
        <w:p w:rsidR="00000000" w:rsidRDefault="00040F99" w:rsidP="00040F99">
          <w:pPr>
            <w:pStyle w:val="20B78A6232B643ADB1FA8F7F6ADA9681"/>
          </w:pPr>
          <w:r>
            <w:rPr>
              <w:color w:val="4F81BD" w:themeColor="accent1"/>
              <w:lang w:val="ja-JP"/>
            </w:rPr>
            <w:t>[</w:t>
          </w:r>
          <w:r>
            <w:rPr>
              <w:color w:val="4F81BD" w:themeColor="accent1"/>
              <w:lang w:val="ja-JP"/>
            </w:rPr>
            <w:t>文書のタイトルを入力</w:t>
          </w:r>
          <w:r>
            <w:rPr>
              <w:color w:val="4F81BD" w:themeColor="accent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99"/>
    <w:rsid w:val="00040F99"/>
    <w:rsid w:val="00A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57EE0B3D64D5C906BD9A2A3D209CA">
    <w:name w:val="83057EE0B3D64D5C906BD9A2A3D209CA"/>
    <w:rsid w:val="00040F99"/>
    <w:pPr>
      <w:widowControl w:val="0"/>
      <w:jc w:val="both"/>
    </w:pPr>
  </w:style>
  <w:style w:type="paragraph" w:customStyle="1" w:styleId="F90B155059554744AF49077F8BF5D9A8">
    <w:name w:val="F90B155059554744AF49077F8BF5D9A8"/>
    <w:rsid w:val="00040F99"/>
    <w:pPr>
      <w:widowControl w:val="0"/>
      <w:jc w:val="both"/>
    </w:pPr>
  </w:style>
  <w:style w:type="paragraph" w:customStyle="1" w:styleId="20B78A6232B643ADB1FA8F7F6ADA9681">
    <w:name w:val="20B78A6232B643ADB1FA8F7F6ADA9681"/>
    <w:rsid w:val="00040F9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57EE0B3D64D5C906BD9A2A3D209CA">
    <w:name w:val="83057EE0B3D64D5C906BD9A2A3D209CA"/>
    <w:rsid w:val="00040F99"/>
    <w:pPr>
      <w:widowControl w:val="0"/>
      <w:jc w:val="both"/>
    </w:pPr>
  </w:style>
  <w:style w:type="paragraph" w:customStyle="1" w:styleId="F90B155059554744AF49077F8BF5D9A8">
    <w:name w:val="F90B155059554744AF49077F8BF5D9A8"/>
    <w:rsid w:val="00040F99"/>
    <w:pPr>
      <w:widowControl w:val="0"/>
      <w:jc w:val="both"/>
    </w:pPr>
  </w:style>
  <w:style w:type="paragraph" w:customStyle="1" w:styleId="20B78A6232B643ADB1FA8F7F6ADA9681">
    <w:name w:val="20B78A6232B643ADB1FA8F7F6ADA9681"/>
    <w:rsid w:val="00040F9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歯科衛生士の業務範囲について</dc:title>
  <dc:creator>Marie</dc:creator>
  <cp:lastModifiedBy>Marie</cp:lastModifiedBy>
  <cp:revision>3</cp:revision>
  <dcterms:created xsi:type="dcterms:W3CDTF">2013-12-06T06:06:00Z</dcterms:created>
  <dcterms:modified xsi:type="dcterms:W3CDTF">2013-12-06T07:47:00Z</dcterms:modified>
</cp:coreProperties>
</file>